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5CC" w:rsidRDefault="00D715CC" w:rsidP="00D715CC">
      <w:pPr>
        <w:pStyle w:val="3"/>
      </w:pPr>
      <w:r>
        <w:t>Администрация города Астрахани</w:t>
      </w:r>
    </w:p>
    <w:p w:rsidR="00D715CC" w:rsidRDefault="00D715CC" w:rsidP="00D715CC">
      <w:pPr>
        <w:pStyle w:val="3"/>
      </w:pPr>
      <w:r>
        <w:t>ПОСТАНОВЛЕНИЕ</w:t>
      </w:r>
    </w:p>
    <w:p w:rsidR="00D715CC" w:rsidRDefault="00D715CC" w:rsidP="00D715CC">
      <w:pPr>
        <w:pStyle w:val="3"/>
      </w:pPr>
      <w:r>
        <w:t>25 октября 2013 года № 9823</w:t>
      </w:r>
    </w:p>
    <w:p w:rsidR="00D715CC" w:rsidRDefault="00D715CC" w:rsidP="00D715CC">
      <w:pPr>
        <w:pStyle w:val="3"/>
      </w:pPr>
      <w:r>
        <w:t xml:space="preserve">«О внесении изменений и дополнений </w:t>
      </w:r>
    </w:p>
    <w:p w:rsidR="00D715CC" w:rsidRDefault="00D715CC" w:rsidP="00D715CC">
      <w:pPr>
        <w:pStyle w:val="3"/>
      </w:pPr>
      <w:r>
        <w:t>в постановление администрации города Астрахани от 15.04.2011 № 2976»</w:t>
      </w:r>
    </w:p>
    <w:p w:rsidR="00D715CC" w:rsidRDefault="00D715CC" w:rsidP="00D715CC">
      <w:pPr>
        <w:pStyle w:val="a3"/>
      </w:pPr>
      <w:r>
        <w:t xml:space="preserve">В целях повышения эффективности управления муниципальным имуществом и усиления </w:t>
      </w:r>
      <w:proofErr w:type="gramStart"/>
      <w:r>
        <w:t>контроля за</w:t>
      </w:r>
      <w:proofErr w:type="gramEnd"/>
      <w:r>
        <w:t xml:space="preserve"> финансово-хозяйственной деятельностью муниципальных унитарных предприятий, руководствуясь Гражданским кодексом Российской Федерации, Федеральными законами «Об общих принципах организации местного самоуправления в Российской Федерации», «О государственных и муниципальных унитарных предприятиях», ПОСТАНОВЛЯЮ:</w:t>
      </w:r>
    </w:p>
    <w:p w:rsidR="00D715CC" w:rsidRDefault="00D715CC" w:rsidP="00D715CC">
      <w:pPr>
        <w:pStyle w:val="a3"/>
        <w:rPr>
          <w:spacing w:val="2"/>
        </w:rPr>
      </w:pPr>
      <w:r>
        <w:rPr>
          <w:spacing w:val="2"/>
        </w:rPr>
        <w:t>1. Внести в Положение о порядке согласования сделок муниципальных унитарных предприятий города Астрахани, для совершения которых требуется согласие собственника имущества предприятий, утвержденное постановлением администрации города Астрахани от 15.04.2011 № 2976, следующие изменения и дополнения:</w:t>
      </w:r>
    </w:p>
    <w:p w:rsidR="00D715CC" w:rsidRDefault="00D715CC" w:rsidP="00D715CC">
      <w:pPr>
        <w:pStyle w:val="a3"/>
      </w:pPr>
      <w:r>
        <w:t>1.1. В разделе 1 «Общие положения»:</w:t>
      </w:r>
    </w:p>
    <w:p w:rsidR="00D715CC" w:rsidRDefault="00D715CC" w:rsidP="00D715CC">
      <w:pPr>
        <w:pStyle w:val="a3"/>
      </w:pPr>
      <w:r>
        <w:t>- пункт 1.4 после слов «в форме кредитов по договорам с кредитными организациями» дополнить словами «а также размещения облигаций и выдачи векселей</w:t>
      </w:r>
      <w:proofErr w:type="gramStart"/>
      <w:r>
        <w:t>,»</w:t>
      </w:r>
      <w:proofErr w:type="gramEnd"/>
      <w:r>
        <w:t>;</w:t>
      </w:r>
    </w:p>
    <w:p w:rsidR="00D715CC" w:rsidRDefault="00D715CC" w:rsidP="00D715CC">
      <w:pPr>
        <w:pStyle w:val="a3"/>
      </w:pPr>
      <w:r>
        <w:t>- дополнить раздел пунктом 1.5 следующего содержания:</w:t>
      </w:r>
    </w:p>
    <w:p w:rsidR="00D715CC" w:rsidRDefault="00D715CC" w:rsidP="00D715CC">
      <w:pPr>
        <w:pStyle w:val="a3"/>
      </w:pPr>
      <w:r>
        <w:t>«1.5. Ответственность за достоверность информации, представляемой в соответствии с настоящим Положением, несет руководитель предприятия</w:t>
      </w:r>
      <w:proofErr w:type="gramStart"/>
      <w:r>
        <w:t>.».</w:t>
      </w:r>
      <w:proofErr w:type="gramEnd"/>
    </w:p>
    <w:p w:rsidR="00D715CC" w:rsidRDefault="00D715CC" w:rsidP="00D715CC">
      <w:pPr>
        <w:pStyle w:val="a3"/>
      </w:pPr>
      <w:r>
        <w:t>1.2. В разделе 3 «Особенности согласования осуществления предприятиями заимствований»:</w:t>
      </w:r>
    </w:p>
    <w:p w:rsidR="00D715CC" w:rsidRDefault="00D715CC" w:rsidP="00D715CC">
      <w:pPr>
        <w:pStyle w:val="a3"/>
      </w:pPr>
      <w:r>
        <w:t>- пункт 3.1 изложить в следующей редакции:</w:t>
      </w:r>
    </w:p>
    <w:p w:rsidR="00D715CC" w:rsidRDefault="00D715CC" w:rsidP="00D715CC">
      <w:pPr>
        <w:pStyle w:val="a3"/>
      </w:pPr>
      <w:r>
        <w:t>«3.1. Заявка предприятия о согласовании осуществления заимствования должна содержать следующие сведения:</w:t>
      </w:r>
    </w:p>
    <w:p w:rsidR="00D715CC" w:rsidRDefault="00D715CC" w:rsidP="00D715CC">
      <w:pPr>
        <w:pStyle w:val="a3"/>
      </w:pPr>
      <w:r>
        <w:t>- цель заимствования;</w:t>
      </w:r>
    </w:p>
    <w:p w:rsidR="00D715CC" w:rsidRDefault="00D715CC" w:rsidP="00D715CC">
      <w:pPr>
        <w:pStyle w:val="a3"/>
      </w:pPr>
      <w:r>
        <w:t>- форма заимствования;</w:t>
      </w:r>
    </w:p>
    <w:p w:rsidR="00D715CC" w:rsidRDefault="00D715CC" w:rsidP="00D715CC">
      <w:pPr>
        <w:pStyle w:val="a3"/>
      </w:pPr>
      <w:r>
        <w:t>- объем привлекаемых средств;</w:t>
      </w:r>
    </w:p>
    <w:p w:rsidR="00D715CC" w:rsidRDefault="00D715CC" w:rsidP="00D715CC">
      <w:pPr>
        <w:pStyle w:val="a3"/>
      </w:pPr>
      <w:r>
        <w:t>- полное наименование заимодавца (кредитора);</w:t>
      </w:r>
    </w:p>
    <w:p w:rsidR="00D715CC" w:rsidRDefault="00D715CC" w:rsidP="00D715CC">
      <w:pPr>
        <w:pStyle w:val="a3"/>
      </w:pPr>
      <w:r>
        <w:t xml:space="preserve">- срок возврата привлекаемых заемных (кредитных) средств; </w:t>
      </w:r>
    </w:p>
    <w:p w:rsidR="00D715CC" w:rsidRDefault="00D715CC" w:rsidP="00D715CC">
      <w:pPr>
        <w:pStyle w:val="a3"/>
      </w:pPr>
      <w:r>
        <w:t>- процентная ставка по займу (кредиту);</w:t>
      </w:r>
    </w:p>
    <w:p w:rsidR="00D715CC" w:rsidRDefault="00D715CC" w:rsidP="00D715CC">
      <w:pPr>
        <w:pStyle w:val="a3"/>
      </w:pPr>
      <w:r>
        <w:t>- предмет залога;</w:t>
      </w:r>
    </w:p>
    <w:p w:rsidR="00D715CC" w:rsidRDefault="00D715CC" w:rsidP="00D715CC">
      <w:pPr>
        <w:pStyle w:val="a3"/>
      </w:pPr>
      <w:r>
        <w:t>- способ обеспечения предприятием своих обязательств по возврату основной суммы долга по займу (кредиту), а также процентов за пользованием заемными средствами;</w:t>
      </w:r>
    </w:p>
    <w:p w:rsidR="00D715CC" w:rsidRDefault="00D715CC" w:rsidP="00D715CC">
      <w:pPr>
        <w:pStyle w:val="a3"/>
      </w:pPr>
      <w:r>
        <w:t>- сумма общей кредиторской задолженности на последнюю отчетную дату, в том числе сумма общей просроченной кредиторской задолженности и ее расшифровка;</w:t>
      </w:r>
    </w:p>
    <w:p w:rsidR="00D715CC" w:rsidRDefault="00D715CC" w:rsidP="00D715CC">
      <w:pPr>
        <w:pStyle w:val="a3"/>
      </w:pPr>
      <w:r>
        <w:t>- сумма просроченной задолженности по платежам в бюджетную систему Российской Федерации;</w:t>
      </w:r>
    </w:p>
    <w:p w:rsidR="00D715CC" w:rsidRDefault="00D715CC" w:rsidP="00D715CC">
      <w:pPr>
        <w:pStyle w:val="a3"/>
      </w:pPr>
      <w:r>
        <w:t>- стоимость чистых активов на последнюю отчетную дату;</w:t>
      </w:r>
    </w:p>
    <w:p w:rsidR="00D715CC" w:rsidRDefault="00D715CC" w:rsidP="00D715CC">
      <w:pPr>
        <w:pStyle w:val="a3"/>
      </w:pPr>
      <w:r>
        <w:t>- стоимость чистых активов на последнюю отчетную дату, скорректированная на сумму предполагаемого заимствования.</w:t>
      </w:r>
    </w:p>
    <w:p w:rsidR="00D715CC" w:rsidRDefault="00D715CC" w:rsidP="00D715CC">
      <w:pPr>
        <w:pStyle w:val="a3"/>
      </w:pPr>
      <w:r>
        <w:t>Заимствования путем размещения облигаций и выдачи векселей предприятие осуществляет при наличии у него имущества и иных средств, балансовая стоимость которых равна или превышает стоимость облигаций или векселей на дату выпуска</w:t>
      </w:r>
      <w:proofErr w:type="gramStart"/>
      <w:r>
        <w:t>.».</w:t>
      </w:r>
      <w:proofErr w:type="gramEnd"/>
    </w:p>
    <w:p w:rsidR="00D715CC" w:rsidRDefault="00D715CC" w:rsidP="00D715CC">
      <w:pPr>
        <w:pStyle w:val="a3"/>
      </w:pPr>
      <w:r>
        <w:t>- пункт 3.2. дополнить абзацами 10, 11, 12 следующего содержания:</w:t>
      </w:r>
    </w:p>
    <w:p w:rsidR="00D715CC" w:rsidRDefault="00D715CC" w:rsidP="00D715CC">
      <w:pPr>
        <w:pStyle w:val="a3"/>
      </w:pPr>
      <w:r>
        <w:t xml:space="preserve">«- график поступления денежных средств от производственной деятельности с учетом ожидаемой выручки и возможностью возврата заемных (кредитных) средств; </w:t>
      </w:r>
    </w:p>
    <w:p w:rsidR="00D715CC" w:rsidRDefault="00D715CC" w:rsidP="00D715CC">
      <w:pPr>
        <w:pStyle w:val="a3"/>
      </w:pPr>
      <w:r>
        <w:t>- проект решения предприятия о выпуске (дополнительном выпуске) облигаций, проект облигации и проект договора, обязательства по которому обеспечиваются облигациями (в случае заимствования путем размещения облигаций);</w:t>
      </w:r>
    </w:p>
    <w:p w:rsidR="00D715CC" w:rsidRDefault="00D715CC" w:rsidP="00D715CC">
      <w:pPr>
        <w:pStyle w:val="a3"/>
      </w:pPr>
      <w:r>
        <w:t>- проект векселя и  проект договора, обязательства по которому обеспечиваются данным векселем (в случае заимствования путем выдачи векселей)</w:t>
      </w:r>
      <w:proofErr w:type="gramStart"/>
      <w:r>
        <w:t>.»</w:t>
      </w:r>
      <w:proofErr w:type="gramEnd"/>
      <w:r>
        <w:t>.</w:t>
      </w:r>
    </w:p>
    <w:p w:rsidR="00D715CC" w:rsidRDefault="00D715CC" w:rsidP="00D715CC">
      <w:pPr>
        <w:pStyle w:val="a3"/>
      </w:pPr>
      <w:r>
        <w:t>2. Внести в Рекомендации по подготовке обоснования целесообразности сделок, совершаемых муниципальными унитарными предприятиями города Астрахани с согласия собственника, утвержденные постановлением администрации города Астрахани от 15.04.2011 № 2976, следующие изменения и дополнения:</w:t>
      </w:r>
    </w:p>
    <w:p w:rsidR="00D715CC" w:rsidRDefault="00D715CC" w:rsidP="00D715CC">
      <w:pPr>
        <w:pStyle w:val="a3"/>
      </w:pPr>
      <w:r>
        <w:t>- подпункт 2 пункта 2 изложить в следующей редакции:</w:t>
      </w:r>
    </w:p>
    <w:p w:rsidR="00D715CC" w:rsidRDefault="00D715CC" w:rsidP="00D715CC">
      <w:pPr>
        <w:pStyle w:val="a3"/>
      </w:pPr>
      <w:r>
        <w:t>«2) для сделки, связанной с заимствованием сре</w:t>
      </w:r>
      <w:proofErr w:type="gramStart"/>
      <w:r>
        <w:t>дств в ф</w:t>
      </w:r>
      <w:proofErr w:type="gramEnd"/>
      <w:r>
        <w:t>орме кредитов, облигаций и векселей:</w:t>
      </w:r>
    </w:p>
    <w:p w:rsidR="00D715CC" w:rsidRDefault="00D715CC" w:rsidP="00D715CC">
      <w:pPr>
        <w:pStyle w:val="a3"/>
      </w:pPr>
      <w:r>
        <w:t>- наименование кредитной организации, юридический адрес;</w:t>
      </w:r>
    </w:p>
    <w:p w:rsidR="00D715CC" w:rsidRDefault="00D715CC" w:rsidP="00D715CC">
      <w:pPr>
        <w:pStyle w:val="a3"/>
      </w:pPr>
      <w:r>
        <w:t>- размер заимствования (с учетом процентной ставки);</w:t>
      </w:r>
    </w:p>
    <w:p w:rsidR="00D715CC" w:rsidRDefault="00D715CC" w:rsidP="00D715CC">
      <w:pPr>
        <w:pStyle w:val="a3"/>
      </w:pPr>
      <w:r>
        <w:t>- срок и порядок возврата привлекаемых заемных (кредитных) средств;</w:t>
      </w:r>
    </w:p>
    <w:p w:rsidR="00D715CC" w:rsidRDefault="00D715CC" w:rsidP="00D715CC">
      <w:pPr>
        <w:pStyle w:val="a3"/>
      </w:pPr>
      <w:r>
        <w:t>- способ обеспечения обязательств (поручительство, получение банковских гарантий, залог имущества и иные способы);</w:t>
      </w:r>
    </w:p>
    <w:p w:rsidR="00D715CC" w:rsidRDefault="00D715CC" w:rsidP="00D715CC">
      <w:pPr>
        <w:pStyle w:val="a3"/>
      </w:pPr>
      <w:r>
        <w:t>- объемы и направление использования привлекаемых средств;</w:t>
      </w:r>
    </w:p>
    <w:p w:rsidR="00D715CC" w:rsidRDefault="00D715CC" w:rsidP="00D715CC">
      <w:pPr>
        <w:pStyle w:val="a3"/>
      </w:pPr>
      <w:r>
        <w:t>- расчетная сумма экономического эффекта от привлечения заимствованных средств;</w:t>
      </w:r>
    </w:p>
    <w:p w:rsidR="00D715CC" w:rsidRDefault="00D715CC" w:rsidP="00D715CC">
      <w:pPr>
        <w:pStyle w:val="a3"/>
      </w:pPr>
      <w:r>
        <w:t>- номинальная стоимость векселя, облигации;</w:t>
      </w:r>
    </w:p>
    <w:p w:rsidR="00D715CC" w:rsidRDefault="00D715CC" w:rsidP="00D715CC">
      <w:pPr>
        <w:pStyle w:val="a3"/>
        <w:rPr>
          <w:spacing w:val="2"/>
        </w:rPr>
      </w:pPr>
      <w:r>
        <w:rPr>
          <w:spacing w:val="2"/>
        </w:rPr>
        <w:t>- общее количество размещаемых векселей, выданных облигаций (в случае осуществления заимствования путем размещения облигаций или выдачи векселей)</w:t>
      </w:r>
      <w:proofErr w:type="gramStart"/>
      <w:r>
        <w:rPr>
          <w:spacing w:val="2"/>
        </w:rPr>
        <w:t>.»</w:t>
      </w:r>
      <w:proofErr w:type="gramEnd"/>
      <w:r>
        <w:rPr>
          <w:spacing w:val="2"/>
        </w:rPr>
        <w:t>.</w:t>
      </w:r>
    </w:p>
    <w:p w:rsidR="00D715CC" w:rsidRDefault="00D715CC" w:rsidP="00D715CC">
      <w:pPr>
        <w:pStyle w:val="a3"/>
      </w:pPr>
      <w:r>
        <w:t xml:space="preserve">3. Структурным подразделениям администрации города Астрахани, координирующим деятельность находящихся в их ведении муниципальных унитарных предприятий города Астрахани, обеспечить ознакомление с настоящим постановлением </w:t>
      </w:r>
      <w:proofErr w:type="gramStart"/>
      <w:r>
        <w:t>администрации города Астрахани руководителей муниципальных унитарных предприятий города Астрахани</w:t>
      </w:r>
      <w:proofErr w:type="gramEnd"/>
      <w:r>
        <w:t>.</w:t>
      </w:r>
    </w:p>
    <w:p w:rsidR="00D715CC" w:rsidRDefault="00D715CC" w:rsidP="00D715CC">
      <w:pPr>
        <w:pStyle w:val="a3"/>
      </w:pPr>
      <w:r>
        <w:lastRenderedPageBreak/>
        <w:t xml:space="preserve">4. Управлению информационного </w:t>
      </w:r>
      <w:proofErr w:type="gramStart"/>
      <w:r>
        <w:t>обеспечения деятельности администрации города Астрахани</w:t>
      </w:r>
      <w:proofErr w:type="gramEnd"/>
      <w:r>
        <w:t>:</w:t>
      </w:r>
    </w:p>
    <w:p w:rsidR="00D715CC" w:rsidRDefault="00D715CC" w:rsidP="00D715CC">
      <w:pPr>
        <w:pStyle w:val="a3"/>
      </w:pPr>
      <w:r>
        <w:t xml:space="preserve">4.1.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города на официальном сайте органов местного самоуправления города Астрахани.</w:t>
      </w:r>
    </w:p>
    <w:p w:rsidR="00D715CC" w:rsidRDefault="00D715CC" w:rsidP="00D715CC">
      <w:pPr>
        <w:pStyle w:val="a3"/>
      </w:pPr>
      <w:r>
        <w:t>4.2. Опубликовать настоящее постановление администрации города в средствах массовой информации.</w:t>
      </w:r>
    </w:p>
    <w:p w:rsidR="00D715CC" w:rsidRDefault="00D715CC" w:rsidP="00D715CC">
      <w:pPr>
        <w:pStyle w:val="a3"/>
      </w:pPr>
      <w:r>
        <w:rPr>
          <w:spacing w:val="2"/>
        </w:rPr>
        <w:t>5. Управлению контроля и документооборота администрации города Астрахани:</w:t>
      </w:r>
    </w:p>
    <w:p w:rsidR="00D715CC" w:rsidRDefault="00D715CC" w:rsidP="00D715CC">
      <w:pPr>
        <w:pStyle w:val="a3"/>
      </w:pPr>
      <w:r>
        <w:t>5.1. Внести соответствующие изменения в поисково-справочную систему распорядительных документов администрации города.</w:t>
      </w:r>
    </w:p>
    <w:p w:rsidR="00D715CC" w:rsidRDefault="00D715CC" w:rsidP="00D715CC">
      <w:pPr>
        <w:pStyle w:val="a3"/>
      </w:pPr>
      <w:r>
        <w:t>5.2. Направить настоящее постановление администрации города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D715CC" w:rsidRDefault="00D715CC" w:rsidP="00D715CC">
      <w:pPr>
        <w:pStyle w:val="a3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города оставляю за собой.</w:t>
      </w:r>
    </w:p>
    <w:p w:rsidR="00D715CC" w:rsidRDefault="00D715CC" w:rsidP="00D715CC">
      <w:pPr>
        <w:pStyle w:val="a3"/>
        <w:jc w:val="right"/>
      </w:pPr>
      <w:proofErr w:type="spellStart"/>
      <w:r>
        <w:rPr>
          <w:b/>
          <w:bCs/>
        </w:rPr>
        <w:t>И.о</w:t>
      </w:r>
      <w:proofErr w:type="spellEnd"/>
      <w:r>
        <w:rPr>
          <w:b/>
          <w:bCs/>
        </w:rPr>
        <w:t>. мэра города В.В. ВИНОГРАДОВ</w:t>
      </w:r>
    </w:p>
    <w:p w:rsidR="004B4198" w:rsidRDefault="004B4198">
      <w:bookmarkStart w:id="0" w:name="_GoBack"/>
      <w:bookmarkEnd w:id="0"/>
    </w:p>
    <w:sectPr w:rsidR="004B4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A04"/>
    <w:rsid w:val="004B4198"/>
    <w:rsid w:val="00D715CC"/>
    <w:rsid w:val="00E3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D715C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D715CC"/>
    <w:pPr>
      <w:autoSpaceDE w:val="0"/>
      <w:autoSpaceDN w:val="0"/>
      <w:adjustRightInd w:val="0"/>
      <w:spacing w:after="0" w:line="19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pacing w:val="4"/>
      <w:w w:val="95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D715C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D715CC"/>
    <w:pPr>
      <w:autoSpaceDE w:val="0"/>
      <w:autoSpaceDN w:val="0"/>
      <w:adjustRightInd w:val="0"/>
      <w:spacing w:after="0" w:line="19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pacing w:val="4"/>
      <w:w w:val="9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799</Words>
  <Characters>4555</Characters>
  <Application>Microsoft Office Word</Application>
  <DocSecurity>0</DocSecurity>
  <Lines>37</Lines>
  <Paragraphs>10</Paragraphs>
  <ScaleCrop>false</ScaleCrop>
  <Company/>
  <LinksUpToDate>false</LinksUpToDate>
  <CharactersWithSpaces>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2013-10-31T08:49:00Z</dcterms:created>
  <dcterms:modified xsi:type="dcterms:W3CDTF">2013-10-31T08:50:00Z</dcterms:modified>
</cp:coreProperties>
</file>